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3501" w14:textId="4A980A58" w:rsidR="00D50B96" w:rsidRPr="00203516" w:rsidRDefault="000C7FF8" w:rsidP="00D50B96">
      <w:pPr>
        <w:jc w:val="center"/>
        <w:rPr>
          <w:b/>
          <w:color w:val="0000FF"/>
          <w:sz w:val="22"/>
          <w:szCs w:val="22"/>
        </w:rPr>
      </w:pPr>
      <w:r>
        <w:rPr>
          <w:b/>
          <w:color w:val="0000FF"/>
          <w:sz w:val="22"/>
          <w:szCs w:val="22"/>
        </w:rPr>
        <w:t>STANTON COUNTY</w:t>
      </w:r>
      <w:r w:rsidR="00D50B96">
        <w:rPr>
          <w:b/>
          <w:color w:val="0000FF"/>
          <w:sz w:val="22"/>
          <w:szCs w:val="22"/>
        </w:rPr>
        <w:t>, KANSAS</w:t>
      </w:r>
    </w:p>
    <w:p w14:paraId="0BCE5211" w14:textId="77777777" w:rsidR="00D50B96" w:rsidRPr="00203516" w:rsidRDefault="00D50B96" w:rsidP="00D50B96">
      <w:pPr>
        <w:jc w:val="center"/>
        <w:rPr>
          <w:b/>
          <w:bCs/>
          <w:color w:val="0000FF"/>
          <w:sz w:val="22"/>
          <w:szCs w:val="22"/>
        </w:rPr>
      </w:pPr>
    </w:p>
    <w:p w14:paraId="052EFC78" w14:textId="63966944" w:rsidR="00D50B96" w:rsidRPr="00203516" w:rsidRDefault="005A5034" w:rsidP="00D50B96">
      <w:pPr>
        <w:jc w:val="center"/>
        <w:rPr>
          <w:b/>
          <w:color w:val="0000FF"/>
          <w:sz w:val="22"/>
          <w:szCs w:val="22"/>
        </w:rPr>
      </w:pPr>
      <w:r>
        <w:rPr>
          <w:b/>
          <w:color w:val="0000FF"/>
          <w:sz w:val="22"/>
          <w:szCs w:val="22"/>
        </w:rPr>
        <w:t>STANTON COUNTY MUNICIPAL AIRPORT</w:t>
      </w:r>
    </w:p>
    <w:p w14:paraId="76983419" w14:textId="77777777" w:rsidR="00D50B96" w:rsidRPr="00A771F1" w:rsidRDefault="00D50B96" w:rsidP="00D50B96">
      <w:pPr>
        <w:jc w:val="center"/>
        <w:rPr>
          <w:b/>
          <w:bCs/>
          <w:iCs/>
          <w:sz w:val="22"/>
          <w:szCs w:val="22"/>
        </w:rPr>
      </w:pPr>
    </w:p>
    <w:p w14:paraId="66CC87E9" w14:textId="47BFC9BD" w:rsidR="0076657B" w:rsidRDefault="005A5034" w:rsidP="00D50B96">
      <w:pPr>
        <w:jc w:val="center"/>
        <w:rPr>
          <w:b/>
          <w:sz w:val="22"/>
          <w:szCs w:val="22"/>
        </w:rPr>
      </w:pPr>
      <w:r>
        <w:rPr>
          <w:b/>
          <w:sz w:val="22"/>
          <w:szCs w:val="22"/>
        </w:rPr>
        <w:t>FAA AIP</w:t>
      </w:r>
      <w:r w:rsidR="0076657B">
        <w:rPr>
          <w:b/>
          <w:sz w:val="22"/>
          <w:szCs w:val="22"/>
        </w:rPr>
        <w:t xml:space="preserve"> PROJECT NO.: 3-20</w:t>
      </w:r>
      <w:r w:rsidR="00F22A05">
        <w:rPr>
          <w:b/>
          <w:sz w:val="22"/>
          <w:szCs w:val="22"/>
        </w:rPr>
        <w:t>-0110-</w:t>
      </w:r>
      <w:r w:rsidR="0076657B">
        <w:rPr>
          <w:b/>
          <w:sz w:val="22"/>
          <w:szCs w:val="22"/>
        </w:rPr>
        <w:t>016-2022 (Design)</w:t>
      </w:r>
    </w:p>
    <w:p w14:paraId="48139F3D" w14:textId="68311DDC" w:rsidR="00D50B96" w:rsidRPr="00A771F1" w:rsidRDefault="0076657B" w:rsidP="00D50B96">
      <w:pPr>
        <w:jc w:val="center"/>
        <w:rPr>
          <w:sz w:val="22"/>
          <w:szCs w:val="22"/>
        </w:rPr>
      </w:pPr>
      <w:r>
        <w:rPr>
          <w:b/>
          <w:sz w:val="22"/>
          <w:szCs w:val="22"/>
        </w:rPr>
        <w:t>FAA AIP/</w:t>
      </w:r>
      <w:r w:rsidR="00D50B96">
        <w:rPr>
          <w:b/>
          <w:sz w:val="22"/>
          <w:szCs w:val="22"/>
        </w:rPr>
        <w:t>BIL</w:t>
      </w:r>
      <w:r w:rsidR="00D50B96" w:rsidRPr="00A771F1">
        <w:rPr>
          <w:b/>
          <w:sz w:val="22"/>
          <w:szCs w:val="22"/>
        </w:rPr>
        <w:t xml:space="preserve"> PROJECT NO.: </w:t>
      </w:r>
      <w:r w:rsidR="00D50B96">
        <w:rPr>
          <w:b/>
          <w:color w:val="0000FF"/>
          <w:sz w:val="22"/>
          <w:szCs w:val="22"/>
        </w:rPr>
        <w:t>3-20-</w:t>
      </w:r>
      <w:r w:rsidR="00F22A05">
        <w:rPr>
          <w:b/>
          <w:color w:val="0000FF"/>
          <w:sz w:val="22"/>
          <w:szCs w:val="22"/>
        </w:rPr>
        <w:t>0110-018/019-2022 (Construction)</w:t>
      </w:r>
    </w:p>
    <w:p w14:paraId="33D0C040" w14:textId="77777777" w:rsidR="00D50B96" w:rsidRPr="00A771F1" w:rsidRDefault="00D50B96" w:rsidP="00D50B96">
      <w:pPr>
        <w:jc w:val="both"/>
        <w:rPr>
          <w:sz w:val="22"/>
          <w:szCs w:val="22"/>
        </w:rPr>
      </w:pPr>
    </w:p>
    <w:p w14:paraId="121319DD" w14:textId="77777777" w:rsidR="00106DB3" w:rsidRPr="00A771F1" w:rsidRDefault="00106DB3" w:rsidP="00106DB3">
      <w:pPr>
        <w:jc w:val="both"/>
        <w:rPr>
          <w:sz w:val="22"/>
          <w:szCs w:val="22"/>
        </w:rPr>
      </w:pPr>
    </w:p>
    <w:p w14:paraId="13BD2CA6" w14:textId="77777777" w:rsidR="00F2375F" w:rsidRPr="00DE530D" w:rsidRDefault="00F2375F" w:rsidP="00F2375F">
      <w:pPr>
        <w:jc w:val="both"/>
        <w:rPr>
          <w:sz w:val="22"/>
          <w:szCs w:val="22"/>
        </w:rPr>
      </w:pPr>
      <w:r w:rsidRPr="00DE530D">
        <w:rPr>
          <w:b/>
          <w:bCs/>
          <w:sz w:val="22"/>
          <w:szCs w:val="22"/>
          <w:u w:val="single"/>
        </w:rPr>
        <w:t>Online</w:t>
      </w:r>
      <w:r w:rsidRPr="00DE530D">
        <w:rPr>
          <w:sz w:val="22"/>
          <w:szCs w:val="22"/>
        </w:rPr>
        <w:t xml:space="preserve"> bids subject to the conditions and provisions presented herein will be received until </w:t>
      </w:r>
      <w:r>
        <w:rPr>
          <w:b/>
          <w:color w:val="0000FF"/>
          <w:sz w:val="22"/>
          <w:szCs w:val="22"/>
        </w:rPr>
        <w:t>11:00 A.M.</w:t>
      </w:r>
      <w:r w:rsidRPr="00DE530D">
        <w:rPr>
          <w:b/>
          <w:color w:val="0000FF"/>
          <w:sz w:val="22"/>
          <w:szCs w:val="22"/>
        </w:rPr>
        <w:t xml:space="preserve"> (CDT)</w:t>
      </w:r>
      <w:r>
        <w:rPr>
          <w:b/>
          <w:color w:val="0000FF"/>
          <w:sz w:val="22"/>
          <w:szCs w:val="22"/>
        </w:rPr>
        <w:t>, Thursday, July 18</w:t>
      </w:r>
      <w:r w:rsidRPr="00EE42DB">
        <w:rPr>
          <w:b/>
          <w:color w:val="0000FF"/>
          <w:sz w:val="22"/>
          <w:szCs w:val="22"/>
          <w:vertAlign w:val="superscript"/>
        </w:rPr>
        <w:t>th</w:t>
      </w:r>
      <w:r>
        <w:rPr>
          <w:b/>
          <w:color w:val="0000FF"/>
          <w:sz w:val="22"/>
          <w:szCs w:val="22"/>
        </w:rPr>
        <w:t>, 2024</w:t>
      </w:r>
      <w:r w:rsidRPr="00DE530D">
        <w:rPr>
          <w:sz w:val="22"/>
          <w:szCs w:val="22"/>
        </w:rPr>
        <w:t xml:space="preserve">, via online bidding through Quest CDN at </w:t>
      </w:r>
      <w:hyperlink r:id="rId6" w:history="1">
        <w:r w:rsidRPr="00DE530D">
          <w:rPr>
            <w:rStyle w:val="Hyperlink"/>
            <w:sz w:val="22"/>
            <w:szCs w:val="22"/>
          </w:rPr>
          <w:t>www.QuestCDN.com</w:t>
        </w:r>
      </w:hyperlink>
      <w:r w:rsidRPr="00DE530D">
        <w:rPr>
          <w:sz w:val="22"/>
          <w:szCs w:val="22"/>
        </w:rPr>
        <w:t xml:space="preserve"> for furnishing all labor, materials and equipment and performing all work necessary to: </w:t>
      </w:r>
    </w:p>
    <w:p w14:paraId="5B669014" w14:textId="77777777" w:rsidR="00F2375F" w:rsidRPr="00DE530D" w:rsidRDefault="00F2375F" w:rsidP="00F2375F">
      <w:pPr>
        <w:jc w:val="both"/>
        <w:rPr>
          <w:sz w:val="22"/>
          <w:szCs w:val="22"/>
        </w:rPr>
      </w:pPr>
    </w:p>
    <w:p w14:paraId="08B23CD1" w14:textId="77777777" w:rsidR="00F2375F" w:rsidRDefault="00F2375F" w:rsidP="00F2375F">
      <w:pPr>
        <w:jc w:val="both"/>
        <w:rPr>
          <w:b/>
          <w:color w:val="0000FF"/>
          <w:sz w:val="22"/>
          <w:szCs w:val="22"/>
        </w:rPr>
      </w:pPr>
      <w:r w:rsidRPr="00D06241">
        <w:rPr>
          <w:b/>
          <w:color w:val="0000FF"/>
          <w:sz w:val="22"/>
          <w:szCs w:val="22"/>
        </w:rPr>
        <w:t>Reconstruct Southern</w:t>
      </w:r>
      <w:r>
        <w:rPr>
          <w:b/>
          <w:color w:val="0000FF"/>
          <w:sz w:val="22"/>
          <w:szCs w:val="22"/>
        </w:rPr>
        <w:t xml:space="preserve"> Two-Thirds of Parallel Taxiway</w:t>
      </w:r>
    </w:p>
    <w:p w14:paraId="38D3C078" w14:textId="77777777" w:rsidR="00F2375F" w:rsidRPr="00D06241" w:rsidRDefault="00F2375F" w:rsidP="00F2375F">
      <w:pPr>
        <w:jc w:val="both"/>
        <w:rPr>
          <w:bCs/>
          <w:color w:val="0000FF"/>
          <w:sz w:val="22"/>
          <w:szCs w:val="22"/>
        </w:rPr>
      </w:pPr>
      <w:r>
        <w:rPr>
          <w:b/>
          <w:color w:val="0000FF"/>
          <w:sz w:val="22"/>
          <w:szCs w:val="22"/>
        </w:rPr>
        <w:t>Replace Southern Two-Thirds of Medium Intensity Taxiway Lighting System</w:t>
      </w:r>
    </w:p>
    <w:p w14:paraId="2E8B8B52" w14:textId="77777777" w:rsidR="00F2375F" w:rsidRPr="00DE530D" w:rsidRDefault="00F2375F" w:rsidP="00F2375F">
      <w:pPr>
        <w:jc w:val="both"/>
        <w:rPr>
          <w:sz w:val="22"/>
          <w:szCs w:val="22"/>
        </w:rPr>
      </w:pPr>
    </w:p>
    <w:p w14:paraId="3A6C8675" w14:textId="77777777" w:rsidR="00F2375F" w:rsidRPr="00DE530D" w:rsidRDefault="00F2375F" w:rsidP="00F2375F">
      <w:pPr>
        <w:jc w:val="both"/>
        <w:rPr>
          <w:sz w:val="22"/>
          <w:szCs w:val="22"/>
        </w:rPr>
      </w:pPr>
      <w:r w:rsidRPr="00DE530D">
        <w:rPr>
          <w:sz w:val="22"/>
          <w:szCs w:val="22"/>
        </w:rPr>
        <w:t xml:space="preserve">Plans and Specifications are on file and may be examined at the office of the </w:t>
      </w:r>
      <w:r>
        <w:rPr>
          <w:b/>
          <w:color w:val="0000FF"/>
          <w:sz w:val="22"/>
          <w:szCs w:val="22"/>
        </w:rPr>
        <w:t>County Clerk, Stanton County Courthouse, 201 North Main St., Johnson City, Kansas 67855</w:t>
      </w:r>
      <w:r w:rsidRPr="00DE530D">
        <w:rPr>
          <w:sz w:val="22"/>
          <w:szCs w:val="22"/>
        </w:rPr>
        <w:t xml:space="preserve">, and at the office of the Consulting Engineers, Lochner, 15717 College Boulevard, Lenexa, Kansas 66219.  Questions concerning the Plans and Specifications for this project should be directed to </w:t>
      </w:r>
      <w:r>
        <w:rPr>
          <w:b/>
          <w:color w:val="0000FF"/>
          <w:sz w:val="22"/>
          <w:szCs w:val="22"/>
        </w:rPr>
        <w:t>Matt Jacobs</w:t>
      </w:r>
      <w:r w:rsidRPr="00DE530D">
        <w:rPr>
          <w:sz w:val="22"/>
          <w:szCs w:val="22"/>
        </w:rPr>
        <w:t xml:space="preserve"> at Lochner’s Office in Lenexa, Kansas at (816) 945-5840.</w:t>
      </w:r>
    </w:p>
    <w:p w14:paraId="706EFCC9" w14:textId="77777777" w:rsidR="00F2375F" w:rsidRPr="00DE530D" w:rsidRDefault="00F2375F" w:rsidP="00F2375F">
      <w:pPr>
        <w:jc w:val="both"/>
        <w:rPr>
          <w:sz w:val="22"/>
          <w:szCs w:val="22"/>
        </w:rPr>
      </w:pPr>
    </w:p>
    <w:p w14:paraId="6CE49364" w14:textId="77777777" w:rsidR="00F2375F" w:rsidRPr="00DE530D" w:rsidRDefault="00F2375F" w:rsidP="00F2375F">
      <w:pPr>
        <w:jc w:val="both"/>
        <w:rPr>
          <w:sz w:val="22"/>
          <w:szCs w:val="22"/>
        </w:rPr>
      </w:pPr>
      <w:r w:rsidRPr="00DE530D">
        <w:rPr>
          <w:sz w:val="22"/>
          <w:szCs w:val="22"/>
        </w:rPr>
        <w:t xml:space="preserve">A digital download of construction plans, project specifications, contract documents, and other related contract information may be ordered online at </w:t>
      </w:r>
      <w:hyperlink r:id="rId7" w:history="1">
        <w:r w:rsidRPr="00DE530D">
          <w:rPr>
            <w:rStyle w:val="Hyperlink"/>
            <w:sz w:val="22"/>
            <w:szCs w:val="22"/>
          </w:rPr>
          <w:t>www.QuestCDN.com</w:t>
        </w:r>
      </w:hyperlink>
      <w:r w:rsidRPr="00DE530D">
        <w:rPr>
          <w:sz w:val="22"/>
          <w:szCs w:val="22"/>
        </w:rPr>
        <w:t xml:space="preserve">.  These documents may be downloaded for $60.00.  Payment must be made directly to Quest CDN.  </w:t>
      </w:r>
      <w:r w:rsidRPr="00DE530D">
        <w:rPr>
          <w:b/>
          <w:bCs/>
          <w:sz w:val="22"/>
          <w:szCs w:val="22"/>
          <w:u w:val="single"/>
        </w:rPr>
        <w:t>This cost includes access to online bidding.</w:t>
      </w:r>
      <w:r w:rsidRPr="00DE530D">
        <w:rPr>
          <w:sz w:val="22"/>
          <w:szCs w:val="22"/>
        </w:rPr>
        <w:t xml:space="preserve">  There will be no refunds.</w:t>
      </w:r>
      <w:r>
        <w:rPr>
          <w:sz w:val="22"/>
          <w:szCs w:val="22"/>
        </w:rPr>
        <w:t xml:space="preserve"> The Quest CDN project number is </w:t>
      </w:r>
      <w:r>
        <w:rPr>
          <w:b/>
          <w:bCs/>
          <w:color w:val="0000FF"/>
          <w:sz w:val="22"/>
          <w:szCs w:val="22"/>
        </w:rPr>
        <w:t>9171574</w:t>
      </w:r>
      <w:r>
        <w:rPr>
          <w:sz w:val="22"/>
          <w:szCs w:val="22"/>
        </w:rPr>
        <w:t>.</w:t>
      </w:r>
    </w:p>
    <w:p w14:paraId="17F76495" w14:textId="77777777" w:rsidR="00F2375F" w:rsidRPr="00DE530D" w:rsidRDefault="00F2375F" w:rsidP="00F2375F">
      <w:pPr>
        <w:jc w:val="both"/>
        <w:rPr>
          <w:bCs/>
          <w:color w:val="0000FF"/>
          <w:sz w:val="22"/>
          <w:szCs w:val="22"/>
        </w:rPr>
      </w:pPr>
    </w:p>
    <w:p w14:paraId="08DA6859" w14:textId="77777777" w:rsidR="00F2375F" w:rsidRPr="00DE530D" w:rsidRDefault="00F2375F" w:rsidP="00F2375F">
      <w:pPr>
        <w:jc w:val="both"/>
        <w:rPr>
          <w:bCs/>
          <w:color w:val="0000FF"/>
          <w:sz w:val="22"/>
          <w:szCs w:val="22"/>
        </w:rPr>
      </w:pPr>
      <w:r w:rsidRPr="00DE530D">
        <w:rPr>
          <w:bCs/>
          <w:sz w:val="22"/>
          <w:szCs w:val="22"/>
        </w:rPr>
        <w:t>An</w:t>
      </w:r>
      <w:r w:rsidRPr="00DE530D">
        <w:rPr>
          <w:b/>
          <w:sz w:val="22"/>
          <w:szCs w:val="22"/>
        </w:rPr>
        <w:t xml:space="preserve"> </w:t>
      </w:r>
      <w:r w:rsidRPr="00DE530D">
        <w:rPr>
          <w:b/>
          <w:sz w:val="22"/>
          <w:szCs w:val="22"/>
          <w:u w:val="single"/>
        </w:rPr>
        <w:t>In-Person</w:t>
      </w:r>
      <w:r w:rsidRPr="00DE530D">
        <w:rPr>
          <w:bCs/>
          <w:sz w:val="22"/>
          <w:szCs w:val="22"/>
        </w:rPr>
        <w:t xml:space="preserve"> pre-bid meeting will be on </w:t>
      </w:r>
      <w:r>
        <w:rPr>
          <w:b/>
          <w:color w:val="0000FF"/>
          <w:sz w:val="22"/>
          <w:szCs w:val="22"/>
        </w:rPr>
        <w:t>Tuesday, July 9</w:t>
      </w:r>
      <w:r w:rsidRPr="00E90C90">
        <w:rPr>
          <w:b/>
          <w:color w:val="0000FF"/>
          <w:sz w:val="22"/>
          <w:szCs w:val="22"/>
          <w:vertAlign w:val="superscript"/>
        </w:rPr>
        <w:t>th</w:t>
      </w:r>
      <w:r>
        <w:rPr>
          <w:b/>
          <w:color w:val="0000FF"/>
          <w:sz w:val="22"/>
          <w:szCs w:val="22"/>
        </w:rPr>
        <w:t xml:space="preserve">, </w:t>
      </w:r>
      <w:proofErr w:type="gramStart"/>
      <w:r>
        <w:rPr>
          <w:b/>
          <w:color w:val="0000FF"/>
          <w:sz w:val="22"/>
          <w:szCs w:val="22"/>
        </w:rPr>
        <w:t>2024</w:t>
      </w:r>
      <w:proofErr w:type="gramEnd"/>
      <w:r w:rsidRPr="00DE530D">
        <w:rPr>
          <w:bCs/>
          <w:sz w:val="22"/>
          <w:szCs w:val="22"/>
        </w:rPr>
        <w:t xml:space="preserve"> at </w:t>
      </w:r>
      <w:r>
        <w:rPr>
          <w:b/>
          <w:color w:val="0000FF"/>
          <w:sz w:val="22"/>
          <w:szCs w:val="22"/>
        </w:rPr>
        <w:t>11:00</w:t>
      </w:r>
      <w:r w:rsidRPr="00DE530D">
        <w:rPr>
          <w:b/>
          <w:color w:val="0000FF"/>
          <w:sz w:val="22"/>
          <w:szCs w:val="22"/>
        </w:rPr>
        <w:t xml:space="preserve"> A.M. (CDT)</w:t>
      </w:r>
      <w:r>
        <w:rPr>
          <w:b/>
          <w:color w:val="0000FF"/>
          <w:sz w:val="22"/>
          <w:szCs w:val="22"/>
        </w:rPr>
        <w:t xml:space="preserve"> </w:t>
      </w:r>
      <w:r w:rsidRPr="00DE530D">
        <w:rPr>
          <w:bCs/>
          <w:color w:val="0000FF"/>
          <w:sz w:val="22"/>
          <w:szCs w:val="22"/>
        </w:rPr>
        <w:t>at the</w:t>
      </w:r>
      <w:r w:rsidRPr="00DE530D">
        <w:rPr>
          <w:b/>
          <w:color w:val="0000FF"/>
          <w:sz w:val="22"/>
          <w:szCs w:val="22"/>
        </w:rPr>
        <w:t xml:space="preserve"> </w:t>
      </w:r>
      <w:r>
        <w:rPr>
          <w:b/>
          <w:color w:val="0000FF"/>
          <w:sz w:val="22"/>
          <w:szCs w:val="22"/>
        </w:rPr>
        <w:t>Stanton County Municipal Airport Terminal Building, 105 Airport Rd, Johnson City, KS 67855</w:t>
      </w:r>
      <w:r w:rsidRPr="00DE530D">
        <w:rPr>
          <w:bCs/>
          <w:color w:val="0000FF"/>
          <w:sz w:val="22"/>
          <w:szCs w:val="22"/>
        </w:rPr>
        <w:t xml:space="preserve">.  </w:t>
      </w:r>
      <w:r w:rsidRPr="00DE530D">
        <w:rPr>
          <w:bCs/>
          <w:sz w:val="22"/>
          <w:szCs w:val="22"/>
        </w:rPr>
        <w:t xml:space="preserve">Following the pre-bid meeting, prospective bidders will have the opportunity to tour the project site.  This is the only time prospective bidders will have to tour the project site.  For tours outside of this time, you must schedule your visit with </w:t>
      </w:r>
      <w:r>
        <w:rPr>
          <w:bCs/>
          <w:color w:val="0000FF"/>
          <w:sz w:val="22"/>
          <w:szCs w:val="22"/>
        </w:rPr>
        <w:t>Jacob Nix</w:t>
      </w:r>
      <w:r w:rsidRPr="00DE530D">
        <w:rPr>
          <w:bCs/>
          <w:sz w:val="22"/>
          <w:szCs w:val="22"/>
        </w:rPr>
        <w:t xml:space="preserve">, </w:t>
      </w:r>
      <w:r>
        <w:rPr>
          <w:bCs/>
          <w:color w:val="0000FF"/>
          <w:sz w:val="22"/>
          <w:szCs w:val="22"/>
        </w:rPr>
        <w:t>Airport Manager</w:t>
      </w:r>
      <w:r w:rsidRPr="00DE530D">
        <w:rPr>
          <w:bCs/>
          <w:sz w:val="22"/>
          <w:szCs w:val="22"/>
        </w:rPr>
        <w:t xml:space="preserve">. You can contact </w:t>
      </w:r>
      <w:r>
        <w:rPr>
          <w:bCs/>
          <w:color w:val="0000FF"/>
          <w:sz w:val="22"/>
          <w:szCs w:val="22"/>
        </w:rPr>
        <w:t>Jacob</w:t>
      </w:r>
      <w:r w:rsidRPr="00DE530D">
        <w:rPr>
          <w:bCs/>
          <w:sz w:val="22"/>
          <w:szCs w:val="22"/>
        </w:rPr>
        <w:t xml:space="preserve"> via email at </w:t>
      </w:r>
      <w:r>
        <w:t xml:space="preserve">nixj_4@yahoo.com </w:t>
      </w:r>
      <w:r w:rsidRPr="00DE530D">
        <w:rPr>
          <w:bCs/>
          <w:sz w:val="22"/>
          <w:szCs w:val="22"/>
        </w:rPr>
        <w:t xml:space="preserve">or via phone at </w:t>
      </w:r>
      <w:r w:rsidRPr="00DE530D">
        <w:rPr>
          <w:bCs/>
          <w:color w:val="0000FF"/>
          <w:sz w:val="22"/>
          <w:szCs w:val="22"/>
        </w:rPr>
        <w:t>(</w:t>
      </w:r>
      <w:r>
        <w:rPr>
          <w:bCs/>
          <w:color w:val="0000FF"/>
          <w:sz w:val="22"/>
          <w:szCs w:val="22"/>
        </w:rPr>
        <w:t>580) 330-0589</w:t>
      </w:r>
      <w:r w:rsidRPr="00DE530D">
        <w:rPr>
          <w:bCs/>
          <w:color w:val="0000FF"/>
          <w:sz w:val="22"/>
          <w:szCs w:val="22"/>
        </w:rPr>
        <w:t>.</w:t>
      </w:r>
    </w:p>
    <w:p w14:paraId="23390DA1" w14:textId="5F7D79AB" w:rsidR="0071056C" w:rsidRPr="00CC5A88" w:rsidRDefault="0071056C" w:rsidP="00106DB3">
      <w:pPr>
        <w:spacing w:line="259" w:lineRule="auto"/>
        <w:rPr>
          <w:sz w:val="22"/>
          <w:szCs w:val="22"/>
        </w:rPr>
      </w:pPr>
    </w:p>
    <w:p w14:paraId="64EBEFB4" w14:textId="77777777" w:rsidR="009976AD" w:rsidRPr="00DE530D" w:rsidRDefault="009976AD" w:rsidP="009976AD">
      <w:pPr>
        <w:jc w:val="both"/>
        <w:rPr>
          <w:sz w:val="22"/>
          <w:szCs w:val="22"/>
        </w:rPr>
      </w:pPr>
      <w:r w:rsidRPr="00DE530D">
        <w:rPr>
          <w:sz w:val="22"/>
          <w:szCs w:val="22"/>
        </w:rPr>
        <w:t>Each proposal must be accompanied by a bid guaranty in the amount of five (5) percent of the total amount of the bid.  The bid guaranty may be by certified check or bid bond made payable to</w:t>
      </w:r>
      <w:r>
        <w:rPr>
          <w:sz w:val="22"/>
          <w:szCs w:val="22"/>
        </w:rPr>
        <w:t xml:space="preserve"> the</w:t>
      </w:r>
      <w:r w:rsidRPr="00DE530D">
        <w:rPr>
          <w:sz w:val="22"/>
          <w:szCs w:val="22"/>
        </w:rPr>
        <w:t xml:space="preserve"> </w:t>
      </w:r>
      <w:r>
        <w:rPr>
          <w:b/>
          <w:color w:val="0000FF"/>
          <w:sz w:val="22"/>
          <w:szCs w:val="22"/>
        </w:rPr>
        <w:t>Stanton County Commission</w:t>
      </w:r>
      <w:r w:rsidRPr="00DE530D">
        <w:rPr>
          <w:b/>
          <w:bCs/>
          <w:iCs/>
          <w:color w:val="000000"/>
          <w:sz w:val="22"/>
          <w:szCs w:val="22"/>
        </w:rPr>
        <w:t>.</w:t>
      </w:r>
    </w:p>
    <w:p w14:paraId="31AD5A33" w14:textId="77777777" w:rsidR="00F6097B" w:rsidRPr="00CC5A88" w:rsidRDefault="00F6097B" w:rsidP="00F6097B">
      <w:pPr>
        <w:jc w:val="both"/>
        <w:rPr>
          <w:b/>
          <w:bCs/>
          <w:iCs/>
          <w:sz w:val="22"/>
          <w:szCs w:val="22"/>
        </w:rPr>
      </w:pPr>
    </w:p>
    <w:p w14:paraId="35142CD3" w14:textId="388F68DA" w:rsidR="00F6097B" w:rsidRPr="00CC5A88" w:rsidRDefault="00F6097B" w:rsidP="00F6097B">
      <w:pPr>
        <w:jc w:val="both"/>
        <w:rPr>
          <w:sz w:val="22"/>
          <w:szCs w:val="22"/>
        </w:rPr>
      </w:pPr>
      <w:r w:rsidRPr="00CC5A88">
        <w:rPr>
          <w:sz w:val="22"/>
          <w:szCs w:val="22"/>
        </w:rPr>
        <w:t>The right is reserved, as the C</w:t>
      </w:r>
      <w:r w:rsidR="009976AD">
        <w:rPr>
          <w:sz w:val="22"/>
          <w:szCs w:val="22"/>
        </w:rPr>
        <w:t>ounty Commission</w:t>
      </w:r>
      <w:r w:rsidRPr="00CC5A88">
        <w:rPr>
          <w:sz w:val="22"/>
          <w:szCs w:val="22"/>
        </w:rPr>
        <w:t xml:space="preserve"> may require, to reject </w:t>
      </w:r>
      <w:r w:rsidR="00A54A05" w:rsidRPr="00CC5A88">
        <w:rPr>
          <w:sz w:val="22"/>
          <w:szCs w:val="22"/>
        </w:rPr>
        <w:t>all</w:t>
      </w:r>
      <w:r w:rsidRPr="00CC5A88">
        <w:rPr>
          <w:sz w:val="22"/>
          <w:szCs w:val="22"/>
        </w:rPr>
        <w:t xml:space="preserve"> bids and to waive any informality in the bids received.  This project is subject to the requirements of the Davis-Bacon Act, as amended. The Contractor is required to comply with wage and labor provisions and to pay minimum wages in accordance with the schedule of wage rates established by the United States Department of Labor.  </w:t>
      </w:r>
    </w:p>
    <w:p w14:paraId="1885A2BB" w14:textId="3340B7D3" w:rsidR="00856FCF" w:rsidRDefault="00856FCF">
      <w:pPr>
        <w:spacing w:after="160" w:line="259" w:lineRule="auto"/>
        <w:rPr>
          <w:sz w:val="22"/>
          <w:szCs w:val="22"/>
        </w:rPr>
      </w:pPr>
      <w:r>
        <w:rPr>
          <w:sz w:val="22"/>
          <w:szCs w:val="22"/>
        </w:rPr>
        <w:br w:type="page"/>
      </w:r>
    </w:p>
    <w:p w14:paraId="17D91145" w14:textId="318AF25F" w:rsidR="00F6097B" w:rsidRPr="00CC5A88" w:rsidRDefault="00F6097B" w:rsidP="00F6097B">
      <w:pPr>
        <w:jc w:val="both"/>
        <w:rPr>
          <w:sz w:val="22"/>
          <w:szCs w:val="22"/>
        </w:rPr>
      </w:pPr>
      <w:r w:rsidRPr="00CC5A88">
        <w:rPr>
          <w:sz w:val="22"/>
          <w:szCs w:val="22"/>
        </w:rPr>
        <w:lastRenderedPageBreak/>
        <w:t>This project is subject to the requirements of 49 CFR Part 26 Disadvantaged Business Enterprise Participation. The owner has established a contract goal of</w:t>
      </w:r>
      <w:r w:rsidR="00871E3C">
        <w:rPr>
          <w:sz w:val="22"/>
          <w:szCs w:val="22"/>
        </w:rPr>
        <w:t xml:space="preserve"> </w:t>
      </w:r>
      <w:r w:rsidR="009976AD">
        <w:rPr>
          <w:b/>
          <w:color w:val="0000FF"/>
          <w:sz w:val="22"/>
          <w:szCs w:val="22"/>
        </w:rPr>
        <w:t>5</w:t>
      </w:r>
      <w:r w:rsidR="00F16B4B">
        <w:rPr>
          <w:b/>
          <w:color w:val="0000FF"/>
          <w:sz w:val="22"/>
          <w:szCs w:val="22"/>
        </w:rPr>
        <w:t>.</w:t>
      </w:r>
      <w:r w:rsidR="009976AD">
        <w:rPr>
          <w:b/>
          <w:color w:val="0000FF"/>
          <w:sz w:val="22"/>
          <w:szCs w:val="22"/>
        </w:rPr>
        <w:t>16</w:t>
      </w:r>
      <w:r w:rsidRPr="00230FB8">
        <w:rPr>
          <w:b/>
          <w:color w:val="0000FF"/>
          <w:sz w:val="22"/>
          <w:szCs w:val="22"/>
        </w:rPr>
        <w:t>%</w:t>
      </w:r>
      <w:r w:rsidRPr="00CC5A88">
        <w:rPr>
          <w:sz w:val="22"/>
          <w:szCs w:val="22"/>
        </w:rPr>
        <w:t xml:space="preserve"> participation for small business concerns owned and controlled by qualified disadvantaged business enterprises (DBE). The bidder shall make and document good faith efforts, as defined in Appendix A of 49 CFR Part 26, to meet the established goal.</w:t>
      </w:r>
    </w:p>
    <w:p w14:paraId="7D7846C0" w14:textId="77777777" w:rsidR="00F6097B" w:rsidRPr="00CC5A88" w:rsidRDefault="00F6097B" w:rsidP="00F6097B">
      <w:pPr>
        <w:jc w:val="both"/>
        <w:rPr>
          <w:sz w:val="22"/>
          <w:szCs w:val="22"/>
        </w:rPr>
      </w:pPr>
    </w:p>
    <w:p w14:paraId="0A3F26EB" w14:textId="77777777" w:rsidR="00F6097B" w:rsidRPr="00CC5A88" w:rsidRDefault="00F6097B" w:rsidP="00F6097B">
      <w:pPr>
        <w:jc w:val="both"/>
        <w:rPr>
          <w:sz w:val="22"/>
          <w:szCs w:val="22"/>
        </w:rPr>
      </w:pPr>
      <w:r w:rsidRPr="00CC5A88">
        <w:rPr>
          <w:sz w:val="22"/>
          <w:szCs w:val="22"/>
        </w:rPr>
        <w:t>Award of contract is also subject to the following Federal provisions:</w:t>
      </w:r>
    </w:p>
    <w:p w14:paraId="33C4BFE4" w14:textId="77777777" w:rsidR="00F6097B" w:rsidRPr="00CC5A88" w:rsidRDefault="00F6097B" w:rsidP="00F6097B">
      <w:pPr>
        <w:spacing w:before="120"/>
        <w:ind w:left="1080" w:hanging="360"/>
        <w:jc w:val="both"/>
        <w:rPr>
          <w:sz w:val="22"/>
          <w:szCs w:val="22"/>
        </w:rPr>
      </w:pPr>
      <w:r w:rsidRPr="00CC5A88">
        <w:rPr>
          <w:sz w:val="22"/>
          <w:szCs w:val="22"/>
        </w:rPr>
        <w:t>Affirmative Action Requirement (41 CFR Part 60-4, Executive Order 11246)</w:t>
      </w:r>
    </w:p>
    <w:p w14:paraId="4F8D0AA8" w14:textId="77777777" w:rsidR="00F6097B" w:rsidRPr="00CC5A88" w:rsidRDefault="00F6097B" w:rsidP="00F6097B">
      <w:pPr>
        <w:ind w:left="1080" w:hanging="360"/>
        <w:jc w:val="both"/>
        <w:rPr>
          <w:sz w:val="22"/>
          <w:szCs w:val="22"/>
        </w:rPr>
      </w:pPr>
    </w:p>
    <w:p w14:paraId="1E02625A" w14:textId="59C0ABD6" w:rsidR="00F6097B" w:rsidRPr="00CC5A88" w:rsidRDefault="00F6097B" w:rsidP="00F6097B">
      <w:pPr>
        <w:ind w:left="1080" w:hanging="360"/>
        <w:jc w:val="both"/>
        <w:rPr>
          <w:sz w:val="22"/>
          <w:szCs w:val="22"/>
        </w:rPr>
      </w:pPr>
      <w:r w:rsidRPr="00CC5A88">
        <w:rPr>
          <w:sz w:val="22"/>
          <w:szCs w:val="22"/>
        </w:rPr>
        <w:t>Davis-Bacon Requirements (2 CFR Part 200 Appendix II(D))</w:t>
      </w:r>
    </w:p>
    <w:p w14:paraId="28D346C1" w14:textId="77777777" w:rsidR="00F6097B" w:rsidRPr="00CC5A88" w:rsidRDefault="00F6097B" w:rsidP="00F6097B">
      <w:pPr>
        <w:ind w:left="1080" w:hanging="360"/>
        <w:jc w:val="both"/>
        <w:rPr>
          <w:sz w:val="22"/>
          <w:szCs w:val="22"/>
        </w:rPr>
      </w:pPr>
    </w:p>
    <w:p w14:paraId="5C83C5F9" w14:textId="70DEA7AB" w:rsidR="00F6097B" w:rsidRPr="00CC5A88" w:rsidRDefault="00F6097B" w:rsidP="00F6097B">
      <w:pPr>
        <w:ind w:left="1080" w:hanging="360"/>
        <w:jc w:val="both"/>
        <w:rPr>
          <w:sz w:val="22"/>
          <w:szCs w:val="22"/>
        </w:rPr>
      </w:pPr>
      <w:r w:rsidRPr="00CC5A88">
        <w:rPr>
          <w:sz w:val="22"/>
          <w:szCs w:val="22"/>
        </w:rPr>
        <w:t>Debarment and Suspension (Non-Procurement) (2 CFR Part 180 (Subpart C), 2 CFR Part 1200, DOT Order 4200.5 DOT Suspension &amp; Debarment Procedures &amp; Ineligibility)</w:t>
      </w:r>
    </w:p>
    <w:p w14:paraId="6D827C73" w14:textId="77777777" w:rsidR="00F6097B" w:rsidRPr="00CC5A88" w:rsidRDefault="00F6097B" w:rsidP="00F6097B">
      <w:pPr>
        <w:ind w:left="1080" w:hanging="360"/>
        <w:jc w:val="both"/>
        <w:rPr>
          <w:sz w:val="22"/>
          <w:szCs w:val="22"/>
        </w:rPr>
      </w:pPr>
    </w:p>
    <w:p w14:paraId="464ED2E6" w14:textId="4C4E28DD" w:rsidR="00F6097B" w:rsidRPr="00CC5A88" w:rsidRDefault="00F6097B" w:rsidP="00F6097B">
      <w:pPr>
        <w:ind w:left="1080" w:hanging="360"/>
        <w:jc w:val="both"/>
        <w:rPr>
          <w:sz w:val="22"/>
          <w:szCs w:val="22"/>
        </w:rPr>
      </w:pPr>
      <w:r w:rsidRPr="00CC5A88">
        <w:rPr>
          <w:sz w:val="22"/>
          <w:szCs w:val="22"/>
        </w:rPr>
        <w:t>Trade Restriction (49 CFR Part 30)</w:t>
      </w:r>
    </w:p>
    <w:p w14:paraId="4648816E" w14:textId="77777777" w:rsidR="00F6097B" w:rsidRPr="00CC5A88" w:rsidRDefault="00F6097B" w:rsidP="00F6097B">
      <w:pPr>
        <w:ind w:left="1080" w:hanging="360"/>
        <w:jc w:val="both"/>
        <w:rPr>
          <w:sz w:val="22"/>
          <w:szCs w:val="22"/>
        </w:rPr>
      </w:pPr>
    </w:p>
    <w:p w14:paraId="58FD9B8B" w14:textId="41ED43A2" w:rsidR="00F6097B" w:rsidRPr="00CC5A88" w:rsidRDefault="00F6097B" w:rsidP="00F6097B">
      <w:pPr>
        <w:ind w:left="1080" w:hanging="360"/>
        <w:jc w:val="both"/>
        <w:rPr>
          <w:sz w:val="22"/>
          <w:szCs w:val="22"/>
        </w:rPr>
      </w:pPr>
      <w:r w:rsidRPr="00CC5A88">
        <w:rPr>
          <w:sz w:val="22"/>
          <w:szCs w:val="22"/>
        </w:rPr>
        <w:t>Buy American Preference (49 USC Part 50101)</w:t>
      </w:r>
    </w:p>
    <w:p w14:paraId="06B03E88" w14:textId="77777777" w:rsidR="00A156B5" w:rsidRPr="00CC5A88" w:rsidRDefault="00A156B5"/>
    <w:sectPr w:rsidR="00A156B5" w:rsidRPr="00CC5A88" w:rsidSect="0034197F">
      <w:footerReference w:type="even" r:id="rId8"/>
      <w:pgSz w:w="12240" w:h="15840" w:code="1"/>
      <w:pgMar w:top="1080" w:right="1440" w:bottom="108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0C6F" w14:textId="77777777" w:rsidR="00C42D41" w:rsidRDefault="00C42D41" w:rsidP="00F6097B">
      <w:r>
        <w:separator/>
      </w:r>
    </w:p>
  </w:endnote>
  <w:endnote w:type="continuationSeparator" w:id="0">
    <w:p w14:paraId="610D8CDC" w14:textId="77777777" w:rsidR="00C42D41" w:rsidRDefault="00C42D41" w:rsidP="00F60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031C" w14:textId="77777777" w:rsidR="002E6086" w:rsidRDefault="00E31877" w:rsidP="00597D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94F3F5" w14:textId="77777777" w:rsidR="002E6086" w:rsidRDefault="002E6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803A3" w14:textId="77777777" w:rsidR="00C42D41" w:rsidRDefault="00C42D41" w:rsidP="00F6097B">
      <w:r>
        <w:separator/>
      </w:r>
    </w:p>
  </w:footnote>
  <w:footnote w:type="continuationSeparator" w:id="0">
    <w:p w14:paraId="060D9FD2" w14:textId="77777777" w:rsidR="00C42D41" w:rsidRDefault="00C42D41" w:rsidP="00F60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97B"/>
    <w:rsid w:val="0003706F"/>
    <w:rsid w:val="00064FFE"/>
    <w:rsid w:val="000C7FF8"/>
    <w:rsid w:val="00101022"/>
    <w:rsid w:val="00106DB3"/>
    <w:rsid w:val="001A3D32"/>
    <w:rsid w:val="00230FB8"/>
    <w:rsid w:val="00242C9F"/>
    <w:rsid w:val="002E6086"/>
    <w:rsid w:val="0034197F"/>
    <w:rsid w:val="00366867"/>
    <w:rsid w:val="005A5034"/>
    <w:rsid w:val="006F151F"/>
    <w:rsid w:val="0071056C"/>
    <w:rsid w:val="0076657B"/>
    <w:rsid w:val="00856FCF"/>
    <w:rsid w:val="00871E3C"/>
    <w:rsid w:val="00901186"/>
    <w:rsid w:val="009976AD"/>
    <w:rsid w:val="009F54BA"/>
    <w:rsid w:val="00A156B5"/>
    <w:rsid w:val="00A54A05"/>
    <w:rsid w:val="00A73890"/>
    <w:rsid w:val="00BC1AA7"/>
    <w:rsid w:val="00BD09AE"/>
    <w:rsid w:val="00C42D41"/>
    <w:rsid w:val="00CC5A88"/>
    <w:rsid w:val="00CE05D3"/>
    <w:rsid w:val="00D047ED"/>
    <w:rsid w:val="00D324C2"/>
    <w:rsid w:val="00D50B96"/>
    <w:rsid w:val="00DF33CE"/>
    <w:rsid w:val="00E31877"/>
    <w:rsid w:val="00E329C2"/>
    <w:rsid w:val="00EF59B7"/>
    <w:rsid w:val="00F16B4B"/>
    <w:rsid w:val="00F22A05"/>
    <w:rsid w:val="00F2375F"/>
    <w:rsid w:val="00F402B2"/>
    <w:rsid w:val="00F6097B"/>
    <w:rsid w:val="00FF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AB25"/>
  <w15:chartTrackingRefBased/>
  <w15:docId w15:val="{4ACAF3B1-EF20-431B-AA0A-91173BAE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9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Header"/>
    <w:rsid w:val="00F6097B"/>
    <w:pPr>
      <w:tabs>
        <w:tab w:val="clear" w:pos="4680"/>
        <w:tab w:val="clear" w:pos="9360"/>
        <w:tab w:val="center" w:pos="4320"/>
        <w:tab w:val="right" w:pos="8640"/>
      </w:tabs>
      <w:spacing w:after="240"/>
      <w:jc w:val="center"/>
    </w:pPr>
    <w:rPr>
      <w:rFonts w:ascii="Helvetica" w:hAnsi="Helvetica"/>
      <w:b/>
      <w:position w:val="-2"/>
      <w:szCs w:val="20"/>
    </w:rPr>
  </w:style>
  <w:style w:type="paragraph" w:styleId="Footer">
    <w:name w:val="footer"/>
    <w:basedOn w:val="Normal"/>
    <w:link w:val="FooterChar"/>
    <w:rsid w:val="00F6097B"/>
    <w:pPr>
      <w:tabs>
        <w:tab w:val="center" w:pos="4320"/>
        <w:tab w:val="right" w:pos="8640"/>
      </w:tabs>
    </w:pPr>
  </w:style>
  <w:style w:type="character" w:customStyle="1" w:styleId="FooterChar">
    <w:name w:val="Footer Char"/>
    <w:basedOn w:val="DefaultParagraphFont"/>
    <w:link w:val="Footer"/>
    <w:rsid w:val="00F6097B"/>
    <w:rPr>
      <w:rFonts w:ascii="Times New Roman" w:eastAsia="Times New Roman" w:hAnsi="Times New Roman" w:cs="Times New Roman"/>
      <w:sz w:val="24"/>
      <w:szCs w:val="24"/>
    </w:rPr>
  </w:style>
  <w:style w:type="character" w:styleId="PageNumber">
    <w:name w:val="page number"/>
    <w:basedOn w:val="DefaultParagraphFont"/>
    <w:rsid w:val="00F6097B"/>
  </w:style>
  <w:style w:type="character" w:styleId="Hyperlink">
    <w:name w:val="Hyperlink"/>
    <w:rsid w:val="00F6097B"/>
    <w:rPr>
      <w:color w:val="0000FF"/>
      <w:u w:val="single"/>
    </w:rPr>
  </w:style>
  <w:style w:type="paragraph" w:styleId="Header">
    <w:name w:val="header"/>
    <w:basedOn w:val="Normal"/>
    <w:link w:val="HeaderChar"/>
    <w:uiPriority w:val="99"/>
    <w:unhideWhenUsed/>
    <w:rsid w:val="00F6097B"/>
    <w:pPr>
      <w:tabs>
        <w:tab w:val="center" w:pos="4680"/>
        <w:tab w:val="right" w:pos="9360"/>
      </w:tabs>
    </w:pPr>
  </w:style>
  <w:style w:type="character" w:customStyle="1" w:styleId="HeaderChar">
    <w:name w:val="Header Char"/>
    <w:basedOn w:val="DefaultParagraphFont"/>
    <w:link w:val="Header"/>
    <w:uiPriority w:val="99"/>
    <w:rsid w:val="00F6097B"/>
    <w:rPr>
      <w:rFonts w:ascii="Times New Roman" w:eastAsia="Times New Roman" w:hAnsi="Times New Roman" w:cs="Times New Roman"/>
      <w:sz w:val="24"/>
      <w:szCs w:val="24"/>
    </w:rPr>
  </w:style>
  <w:style w:type="paragraph" w:styleId="BodyText">
    <w:name w:val="Body Text"/>
    <w:basedOn w:val="Normal"/>
    <w:link w:val="BodyTextChar"/>
    <w:rsid w:val="00F6097B"/>
    <w:rPr>
      <w:rFonts w:ascii="Arial" w:hAnsi="Arial" w:cs="Arial"/>
      <w:sz w:val="20"/>
    </w:rPr>
  </w:style>
  <w:style w:type="character" w:customStyle="1" w:styleId="BodyTextChar">
    <w:name w:val="Body Text Char"/>
    <w:basedOn w:val="DefaultParagraphFont"/>
    <w:link w:val="BodyText"/>
    <w:rsid w:val="00F6097B"/>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QuestCD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estCD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Ian</dc:creator>
  <cp:keywords/>
  <dc:description/>
  <cp:lastModifiedBy>Sandy Barton</cp:lastModifiedBy>
  <cp:revision>2</cp:revision>
  <dcterms:created xsi:type="dcterms:W3CDTF">2024-06-14T19:49:00Z</dcterms:created>
  <dcterms:modified xsi:type="dcterms:W3CDTF">2024-06-14T19:49:00Z</dcterms:modified>
</cp:coreProperties>
</file>